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827" w:rsidRPr="00365827" w:rsidRDefault="00365827" w:rsidP="003658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к РК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дисциплине </w:t>
      </w:r>
      <w:r w:rsidRPr="00365827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Транспортные сети передачи данных</w:t>
      </w:r>
      <w:r w:rsidRPr="00365827">
        <w:rPr>
          <w:rFonts w:ascii="Times New Roman" w:hAnsi="Times New Roman" w:cs="Times New Roman"/>
          <w:sz w:val="28"/>
          <w:szCs w:val="28"/>
        </w:rPr>
        <w:t>”</w:t>
      </w:r>
    </w:p>
    <w:p w:rsidR="00365827" w:rsidRDefault="00365827" w:rsidP="003658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365827">
        <w:rPr>
          <w:rFonts w:ascii="Times New Roman" w:hAnsi="Times New Roman" w:cs="Times New Roman"/>
          <w:sz w:val="28"/>
          <w:szCs w:val="28"/>
        </w:rPr>
        <w:t>Тео</w:t>
      </w:r>
      <w:r>
        <w:rPr>
          <w:rFonts w:ascii="Times New Roman" w:hAnsi="Times New Roman" w:cs="Times New Roman"/>
          <w:sz w:val="28"/>
          <w:szCs w:val="28"/>
        </w:rPr>
        <w:t xml:space="preserve">ремы Найквиста и Шеннона. Значение  этих теорем для теории связи и цифровой обработки сигналов </w:t>
      </w:r>
    </w:p>
    <w:p w:rsidR="00365827" w:rsidRPr="00365827" w:rsidRDefault="00365827" w:rsidP="00365827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65827" w:rsidRPr="00365827" w:rsidRDefault="00365827" w:rsidP="003658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5827">
        <w:rPr>
          <w:rFonts w:ascii="Times New Roman" w:hAnsi="Times New Roman" w:cs="Times New Roman"/>
          <w:sz w:val="28"/>
          <w:szCs w:val="28"/>
        </w:rPr>
        <w:t xml:space="preserve">Управление каналом обмена данными. Способы управления каналом. Этапы управления. Получение доступа к среде передачи. Варианты распределения ресурсов канала. </w:t>
      </w:r>
    </w:p>
    <w:p w:rsidR="00365827" w:rsidRPr="00365827" w:rsidRDefault="00365827" w:rsidP="0036582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A78D0" w:rsidRPr="00365827" w:rsidRDefault="00365827" w:rsidP="003658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65827">
        <w:rPr>
          <w:rFonts w:ascii="Times New Roman" w:hAnsi="Times New Roman" w:cs="Times New Roman"/>
          <w:sz w:val="28"/>
          <w:szCs w:val="28"/>
        </w:rPr>
        <w:t>Технологии передачи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5827">
        <w:rPr>
          <w:rFonts w:ascii="Times New Roman" w:hAnsi="Times New Roman" w:cs="Times New Roman"/>
          <w:sz w:val="28"/>
          <w:szCs w:val="28"/>
        </w:rPr>
        <w:t xml:space="preserve">данных FDDI и ATM. Основы технологии. Физические соединения. Типы трафика. Плюсы и минусы технологий FDDI и ATM. Сфера </w:t>
      </w:r>
      <w:proofErr w:type="spellStart"/>
      <w:r w:rsidRPr="00365827">
        <w:rPr>
          <w:rFonts w:ascii="Times New Roman" w:hAnsi="Times New Roman" w:cs="Times New Roman"/>
          <w:sz w:val="28"/>
          <w:szCs w:val="28"/>
        </w:rPr>
        <w:t>пременения</w:t>
      </w:r>
      <w:proofErr w:type="spellEnd"/>
      <w:r w:rsidRPr="00365827">
        <w:rPr>
          <w:rFonts w:ascii="Times New Roman" w:hAnsi="Times New Roman" w:cs="Times New Roman"/>
          <w:sz w:val="28"/>
          <w:szCs w:val="28"/>
        </w:rPr>
        <w:t>.</w:t>
      </w:r>
    </w:p>
    <w:sectPr w:rsidR="00EA78D0" w:rsidRPr="00365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863CF"/>
    <w:multiLevelType w:val="hybridMultilevel"/>
    <w:tmpl w:val="38B4B5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827"/>
    <w:rsid w:val="00365827"/>
    <w:rsid w:val="00EA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58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5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1</cp:revision>
  <dcterms:created xsi:type="dcterms:W3CDTF">2020-05-14T06:02:00Z</dcterms:created>
  <dcterms:modified xsi:type="dcterms:W3CDTF">2020-05-14T06:07:00Z</dcterms:modified>
</cp:coreProperties>
</file>